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77777777" w:rsidR="00F43373" w:rsidRDefault="00F43373"/>
    <w:p w14:paraId="7DCC8E08" w14:textId="00189A31" w:rsidR="0759E683" w:rsidRDefault="0759E683"/>
    <w:p w14:paraId="2D10D79C" w14:textId="74298EB5" w:rsidR="0759E683" w:rsidRDefault="0759E683" w:rsidP="0759E683">
      <w:pPr>
        <w:shd w:val="clear" w:color="auto" w:fill="FFFFFF" w:themeFill="background1"/>
        <w:spacing w:after="0"/>
      </w:pPr>
    </w:p>
    <w:p w14:paraId="28832DBC" w14:textId="4108F356" w:rsidR="4826E337" w:rsidRDefault="4826E337" w:rsidP="0759E683">
      <w:pPr>
        <w:shd w:val="clear" w:color="auto" w:fill="FFFFFF" w:themeFill="background1"/>
        <w:spacing w:after="0"/>
      </w:pPr>
      <w:r w:rsidRPr="0759E683">
        <w:rPr>
          <w:rFonts w:ascii="Segoe UI" w:eastAsia="Segoe UI" w:hAnsi="Segoe UI" w:cs="Segoe UI"/>
          <w:color w:val="242424"/>
          <w:sz w:val="30"/>
          <w:szCs w:val="30"/>
        </w:rPr>
        <w:t>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904"/>
        <w:gridCol w:w="1789"/>
        <w:gridCol w:w="1805"/>
        <w:gridCol w:w="1755"/>
        <w:gridCol w:w="1762"/>
      </w:tblGrid>
      <w:tr w:rsidR="0759E683" w14:paraId="4C93EF03" w14:textId="77777777" w:rsidTr="0759E683">
        <w:trPr>
          <w:trHeight w:val="1140"/>
        </w:trPr>
        <w:tc>
          <w:tcPr>
            <w:tcW w:w="1904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977EE93" w14:textId="3A78C38B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b/>
                <w:bCs/>
                <w:color w:val="000000" w:themeColor="text1"/>
              </w:rPr>
              <w:t>Pris pr md. (11md. pr år)</w:t>
            </w:r>
          </w:p>
        </w:tc>
        <w:tc>
          <w:tcPr>
            <w:tcW w:w="1789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DE4508A" w14:textId="1F7D1F09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b/>
                <w:bCs/>
                <w:color w:val="000000" w:themeColor="text1"/>
              </w:rPr>
              <w:t>5 d/veke</w:t>
            </w:r>
          </w:p>
        </w:tc>
        <w:tc>
          <w:tcPr>
            <w:tcW w:w="1805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E3BB852" w14:textId="2DE8228C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b/>
                <w:bCs/>
                <w:color w:val="000000" w:themeColor="text1"/>
              </w:rPr>
              <w:t>4 d/veke</w:t>
            </w:r>
          </w:p>
        </w:tc>
        <w:tc>
          <w:tcPr>
            <w:tcW w:w="1755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B8BA151" w14:textId="4273AB7A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b/>
                <w:bCs/>
                <w:color w:val="000000" w:themeColor="text1"/>
              </w:rPr>
              <w:t>3 d/veke</w:t>
            </w:r>
          </w:p>
        </w:tc>
        <w:tc>
          <w:tcPr>
            <w:tcW w:w="1762" w:type="dxa"/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23016DC" w14:textId="0911312A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b/>
                <w:bCs/>
                <w:color w:val="000000" w:themeColor="text1"/>
              </w:rPr>
              <w:t>2 d/ veke</w:t>
            </w:r>
          </w:p>
        </w:tc>
      </w:tr>
      <w:tr w:rsidR="0759E683" w14:paraId="4C2BDA83" w14:textId="77777777" w:rsidTr="0759E683">
        <w:trPr>
          <w:trHeight w:val="1200"/>
        </w:trPr>
        <w:tc>
          <w:tcPr>
            <w:tcW w:w="1904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EC88676" w14:textId="43799E93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Elevar 1. - 2. og 3.trinn</w:t>
            </w:r>
          </w:p>
        </w:tc>
        <w:tc>
          <w:tcPr>
            <w:tcW w:w="1789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53E1428" w14:textId="081C529C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1390 kr</w:t>
            </w:r>
          </w:p>
        </w:tc>
        <w:tc>
          <w:tcPr>
            <w:tcW w:w="1805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25B65D7" w14:textId="638AE92D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690 kr</w:t>
            </w:r>
          </w:p>
        </w:tc>
        <w:tc>
          <w:tcPr>
            <w:tcW w:w="1755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B3936D7" w14:textId="792D3D94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gratis</w:t>
            </w:r>
          </w:p>
        </w:tc>
        <w:tc>
          <w:tcPr>
            <w:tcW w:w="176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971360B" w14:textId="58E60C09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gratis</w:t>
            </w:r>
          </w:p>
        </w:tc>
      </w:tr>
      <w:tr w:rsidR="0759E683" w14:paraId="018D7F03" w14:textId="77777777" w:rsidTr="0759E683">
        <w:trPr>
          <w:trHeight w:val="810"/>
        </w:trPr>
        <w:tc>
          <w:tcPr>
            <w:tcW w:w="1904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18D3313" w14:textId="77C76F00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Elevar 4. trinn</w:t>
            </w:r>
          </w:p>
        </w:tc>
        <w:tc>
          <w:tcPr>
            <w:tcW w:w="1789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CBC2CA0" w14:textId="1512D364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3480 kr</w:t>
            </w:r>
          </w:p>
        </w:tc>
        <w:tc>
          <w:tcPr>
            <w:tcW w:w="1805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E567CA1" w14:textId="6FEF6555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2770 kr</w:t>
            </w:r>
          </w:p>
        </w:tc>
        <w:tc>
          <w:tcPr>
            <w:tcW w:w="1755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5E1C2F3" w14:textId="6CED992B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2080 kr</w:t>
            </w:r>
          </w:p>
        </w:tc>
        <w:tc>
          <w:tcPr>
            <w:tcW w:w="1762" w:type="dxa"/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17C4AB9" w14:textId="49ED8D7A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1390 kr</w:t>
            </w:r>
          </w:p>
        </w:tc>
      </w:tr>
      <w:tr w:rsidR="0759E683" w14:paraId="336C12FE" w14:textId="77777777" w:rsidTr="0759E683">
        <w:trPr>
          <w:trHeight w:val="810"/>
        </w:trPr>
        <w:tc>
          <w:tcPr>
            <w:tcW w:w="1904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2C07D43" w14:textId="315415AC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Matpengar</w:t>
            </w:r>
          </w:p>
        </w:tc>
        <w:tc>
          <w:tcPr>
            <w:tcW w:w="1789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A3E03C4" w14:textId="79CEA2D2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240 kr</w:t>
            </w:r>
          </w:p>
        </w:tc>
        <w:tc>
          <w:tcPr>
            <w:tcW w:w="1805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559F5DB" w14:textId="18C746A7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200 kr</w:t>
            </w:r>
          </w:p>
        </w:tc>
        <w:tc>
          <w:tcPr>
            <w:tcW w:w="1755" w:type="dxa"/>
            <w:tcBorders>
              <w:right w:val="single" w:sz="6" w:space="0" w:color="DDDDDD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1219CED" w14:textId="122BA800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145 kr</w:t>
            </w:r>
          </w:p>
        </w:tc>
        <w:tc>
          <w:tcPr>
            <w:tcW w:w="176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B07CCE2" w14:textId="60B0393A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105 kr</w:t>
            </w:r>
          </w:p>
        </w:tc>
      </w:tr>
      <w:tr w:rsidR="0759E683" w14:paraId="1E6B4D59" w14:textId="77777777" w:rsidTr="0759E683">
        <w:trPr>
          <w:trHeight w:val="1140"/>
        </w:trPr>
        <w:tc>
          <w:tcPr>
            <w:tcW w:w="1904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F2F9589" w14:textId="57FB255D" w:rsidR="0759E683" w:rsidRDefault="0759E683" w:rsidP="0759E683">
            <w:pPr>
              <w:shd w:val="clear" w:color="auto" w:fill="FFFFFF" w:themeFill="background1"/>
              <w:spacing w:after="0"/>
            </w:pPr>
            <w:r w:rsidRPr="0759E683">
              <w:rPr>
                <w:rFonts w:ascii="Aptos" w:eastAsia="Aptos" w:hAnsi="Aptos" w:cs="Aptos"/>
                <w:color w:val="000000" w:themeColor="text1"/>
              </w:rPr>
              <w:t>Pris pr ekstra dag 305 kr</w:t>
            </w:r>
          </w:p>
        </w:tc>
        <w:tc>
          <w:tcPr>
            <w:tcW w:w="1789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B770879" w14:textId="79A61CCA" w:rsidR="0759E683" w:rsidRDefault="0759E683"/>
        </w:tc>
        <w:tc>
          <w:tcPr>
            <w:tcW w:w="1805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0FE87C9" w14:textId="479E08B5" w:rsidR="0759E683" w:rsidRDefault="0759E683"/>
        </w:tc>
        <w:tc>
          <w:tcPr>
            <w:tcW w:w="1755" w:type="dxa"/>
            <w:tcBorders>
              <w:right w:val="single" w:sz="6" w:space="0" w:color="DDDDDD"/>
            </w:tcBorders>
            <w:shd w:val="clear" w:color="auto" w:fill="EDEEF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11163AF" w14:textId="672FBBEE" w:rsidR="0759E683" w:rsidRDefault="0759E683"/>
        </w:tc>
        <w:tc>
          <w:tcPr>
            <w:tcW w:w="1762" w:type="dxa"/>
            <w:vAlign w:val="center"/>
          </w:tcPr>
          <w:p w14:paraId="4A0D5EC6" w14:textId="27E77548" w:rsidR="0759E683" w:rsidRDefault="0759E683"/>
        </w:tc>
      </w:tr>
    </w:tbl>
    <w:p w14:paraId="352905D6" w14:textId="67D37656" w:rsidR="0759E683" w:rsidRDefault="0759E683" w:rsidP="0759E683">
      <w:pPr>
        <w:shd w:val="clear" w:color="auto" w:fill="FFFFFF" w:themeFill="background1"/>
        <w:spacing w:after="240"/>
        <w:rPr>
          <w:rFonts w:ascii="Aptos" w:eastAsia="Aptos" w:hAnsi="Aptos" w:cs="Aptos"/>
          <w:color w:val="000000" w:themeColor="text1"/>
        </w:rPr>
      </w:pPr>
    </w:p>
    <w:p w14:paraId="76AAD713" w14:textId="393EB4E0" w:rsidR="0759E683" w:rsidRDefault="0759E683"/>
    <w:sectPr w:rsidR="0759E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45EB8F"/>
    <w:rsid w:val="005B27E5"/>
    <w:rsid w:val="006E00C5"/>
    <w:rsid w:val="00F43373"/>
    <w:rsid w:val="0759E683"/>
    <w:rsid w:val="0B49FD96"/>
    <w:rsid w:val="4057CA20"/>
    <w:rsid w:val="4826E337"/>
    <w:rsid w:val="6545E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EB8F"/>
  <w15:chartTrackingRefBased/>
  <w15:docId w15:val="{F2F503F3-6433-42C6-A754-39826810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207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Olaug Iren Lode</dc:creator>
  <cp:keywords/>
  <dc:description/>
  <cp:lastModifiedBy>Mona Flåten Bjaanes</cp:lastModifiedBy>
  <cp:revision>3</cp:revision>
  <dcterms:created xsi:type="dcterms:W3CDTF">2025-01-08T07:45:00Z</dcterms:created>
  <dcterms:modified xsi:type="dcterms:W3CDTF">2025-01-08T07:45:00Z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2024-12-20T08:46:22Z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b08bec96-dbc2-433c-8dc7-b46f71b34b90</vt:lpwstr>
  </property>
  <property fmtid="{D5CDD505-2E9C-101B-9397-08002B2CF9AE}" pid="8" name="MSIP_Label_f505dd38-82b4-4427-b8a7-50e105392c97_ContentBits">
    <vt:lpwstr>0</vt:lpwstr>
  </property>
  <property fmtid="{D5CDD505-2E9C-101B-9397-08002B2CF9AE}" pid="9" name="MSIP_Label_ca297293-92c2-4956-966a-98281364cfac_Enabled">
    <vt:lpwstr>true</vt:lpwstr>
  </property>
  <property fmtid="{D5CDD505-2E9C-101B-9397-08002B2CF9AE}" pid="10" name="MSIP_Label_ca297293-92c2-4956-966a-98281364cfac_SetDate">
    <vt:lpwstr>2025-01-08T07:45:34Z</vt:lpwstr>
  </property>
  <property fmtid="{D5CDD505-2E9C-101B-9397-08002B2CF9AE}" pid="11" name="MSIP_Label_ca297293-92c2-4956-966a-98281364cfac_Method">
    <vt:lpwstr>Standard</vt:lpwstr>
  </property>
  <property fmtid="{D5CDD505-2E9C-101B-9397-08002B2CF9AE}" pid="12" name="MSIP_Label_ca297293-92c2-4956-966a-98281364cfac_Name">
    <vt:lpwstr>defa4170-0d19-0005-0001-bc88714345d2</vt:lpwstr>
  </property>
  <property fmtid="{D5CDD505-2E9C-101B-9397-08002B2CF9AE}" pid="13" name="MSIP_Label_ca297293-92c2-4956-966a-98281364cfac_SiteId">
    <vt:lpwstr>e909c4c2-cf35-426b-99ae-116055cf3a92</vt:lpwstr>
  </property>
  <property fmtid="{D5CDD505-2E9C-101B-9397-08002B2CF9AE}" pid="14" name="MSIP_Label_ca297293-92c2-4956-966a-98281364cfac_ActionId">
    <vt:lpwstr>264225f0-42e4-41cc-934b-75733d5aaaf0</vt:lpwstr>
  </property>
  <property fmtid="{D5CDD505-2E9C-101B-9397-08002B2CF9AE}" pid="15" name="MSIP_Label_ca297293-92c2-4956-966a-98281364cfac_ContentBits">
    <vt:lpwstr>0</vt:lpwstr>
  </property>
  <property fmtid="{D5CDD505-2E9C-101B-9397-08002B2CF9AE}" pid="16" name="MSIP_Label_ca297293-92c2-4956-966a-98281364cfac_Tag">
    <vt:lpwstr>10, 3, 0, 2</vt:lpwstr>
  </property>
</Properties>
</file>